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3013" w14:textId="77777777" w:rsidR="00B65785" w:rsidRDefault="00B65785" w:rsidP="00B65785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 реализуемых образовательных программ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на уровень </w:t>
      </w:r>
      <w:r>
        <w:rPr>
          <w:rFonts w:ascii="Times New Roman" w:hAnsi="Times New Roman" w:cs="Times New Roman"/>
          <w:b/>
          <w:sz w:val="28"/>
        </w:rPr>
        <w:t>среднего</w:t>
      </w:r>
      <w:r w:rsidRPr="00923744">
        <w:rPr>
          <w:rFonts w:ascii="Times New Roman" w:hAnsi="Times New Roman" w:cs="Times New Roman"/>
          <w:b/>
          <w:sz w:val="28"/>
        </w:rPr>
        <w:t xml:space="preserve"> общего образования</w:t>
      </w:r>
    </w:p>
    <w:p w14:paraId="3F6E3121" w14:textId="77777777" w:rsidR="00B65785" w:rsidRPr="00923744" w:rsidRDefault="00B65785" w:rsidP="00B65785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14:paraId="015F8BDE" w14:textId="44D7D6FD" w:rsidR="00B65785" w:rsidRPr="00923744" w:rsidRDefault="00B65785" w:rsidP="00B657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="00130400">
        <w:rPr>
          <w:rFonts w:ascii="Times New Roman" w:hAnsi="Times New Roman" w:cs="Times New Roman"/>
          <w:sz w:val="28"/>
        </w:rPr>
        <w:t xml:space="preserve"> – </w:t>
      </w:r>
      <w:r w:rsidR="0049790C">
        <w:rPr>
          <w:rFonts w:ascii="Times New Roman" w:hAnsi="Times New Roman" w:cs="Times New Roman"/>
          <w:sz w:val="28"/>
        </w:rPr>
        <w:t>Большемешинс</w:t>
      </w:r>
      <w:r w:rsidR="00130400">
        <w:rPr>
          <w:rFonts w:ascii="Times New Roman" w:hAnsi="Times New Roman" w:cs="Times New Roman"/>
          <w:sz w:val="28"/>
        </w:rPr>
        <w:t>кая средняя общеобразовательная школа Тюлячинского района РТ</w:t>
      </w:r>
      <w:r w:rsidRPr="00923744">
        <w:rPr>
          <w:rFonts w:ascii="Times New Roman" w:hAnsi="Times New Roman" w:cs="Times New Roman"/>
          <w:sz w:val="28"/>
        </w:rPr>
        <w:t xml:space="preserve">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14:paraId="49858510" w14:textId="77777777" w:rsidR="00B65785" w:rsidRDefault="00B65785" w:rsidP="00B65785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среднее общее образование (нормативный срок освоения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2 года).</w:t>
      </w:r>
    </w:p>
    <w:p w14:paraId="224E803F" w14:textId="77777777" w:rsidR="00B65785" w:rsidRPr="00923744" w:rsidRDefault="00B65785" w:rsidP="00B65785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14:paraId="3B151EBB" w14:textId="77777777" w:rsidR="0049790C" w:rsidRDefault="0049790C" w:rsidP="004979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и воспитание в МБОУ – </w:t>
      </w:r>
      <w:proofErr w:type="spellStart"/>
      <w:r>
        <w:rPr>
          <w:rFonts w:ascii="Times New Roman" w:hAnsi="Times New Roman" w:cs="Times New Roman"/>
          <w:sz w:val="28"/>
        </w:rPr>
        <w:t>Большемешинской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школе Тюлячинского района РТ осуществляется на татарском языке.</w:t>
      </w:r>
    </w:p>
    <w:p w14:paraId="3448B73D" w14:textId="77777777" w:rsidR="0049790C" w:rsidRDefault="0049790C" w:rsidP="004979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и воспитание в Филиале МБОУ – </w:t>
      </w:r>
      <w:proofErr w:type="spellStart"/>
      <w:r>
        <w:rPr>
          <w:rFonts w:ascii="Times New Roman" w:hAnsi="Times New Roman" w:cs="Times New Roman"/>
          <w:sz w:val="28"/>
        </w:rPr>
        <w:t>Большемешинской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школы «</w:t>
      </w:r>
      <w:proofErr w:type="spellStart"/>
      <w:r>
        <w:rPr>
          <w:rFonts w:ascii="Times New Roman" w:hAnsi="Times New Roman" w:cs="Times New Roman"/>
          <w:sz w:val="28"/>
        </w:rPr>
        <w:t>Абдинская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Тюлячинского района РТ осуществляется на русском языке.</w:t>
      </w:r>
    </w:p>
    <w:p w14:paraId="2163A128" w14:textId="77777777" w:rsidR="00B65785" w:rsidRDefault="00B65785" w:rsidP="00B65785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14:paraId="062A33BB" w14:textId="77777777"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85"/>
    <w:rsid w:val="00130400"/>
    <w:rsid w:val="0049790C"/>
    <w:rsid w:val="00B65785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FE8F"/>
  <w15:docId w15:val="{E7CEBCBA-7D2C-438E-BCDF-812E965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Пользователь</cp:lastModifiedBy>
  <cp:revision>2</cp:revision>
  <dcterms:created xsi:type="dcterms:W3CDTF">2023-11-01T06:07:00Z</dcterms:created>
  <dcterms:modified xsi:type="dcterms:W3CDTF">2023-11-01T06:07:00Z</dcterms:modified>
</cp:coreProperties>
</file>